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B0" w:rsidRDefault="00D03AB0" w:rsidP="00D03AB0">
      <w:pPr>
        <w:pStyle w:val="NoSpacing"/>
        <w:rPr>
          <w:b/>
        </w:rPr>
      </w:pPr>
      <w:r>
        <w:rPr>
          <w:b/>
        </w:rPr>
        <w:t>Theresa Tracy Strive to Survive</w:t>
      </w:r>
    </w:p>
    <w:p w:rsidR="00D03AB0" w:rsidRDefault="00D03AB0" w:rsidP="00D03AB0">
      <w:pPr>
        <w:pStyle w:val="NoSpacing"/>
        <w:rPr>
          <w:b/>
        </w:rPr>
      </w:pPr>
      <w:r>
        <w:rPr>
          <w:b/>
        </w:rPr>
        <w:t>Consolidated Statement of Activities</w:t>
      </w:r>
    </w:p>
    <w:p w:rsidR="00D03AB0" w:rsidRDefault="00FE5E82" w:rsidP="00D03AB0">
      <w:pPr>
        <w:pStyle w:val="NoSpacing"/>
        <w:pBdr>
          <w:bottom w:val="single" w:sz="4" w:space="1" w:color="auto"/>
        </w:pBdr>
        <w:rPr>
          <w:b/>
        </w:rPr>
      </w:pPr>
      <w:r>
        <w:rPr>
          <w:b/>
        </w:rPr>
        <w:t>Fiscal Year Ending June 30, 2016</w:t>
      </w:r>
      <w:bookmarkStart w:id="0" w:name="_GoBack"/>
      <w:bookmarkEnd w:id="0"/>
    </w:p>
    <w:p w:rsidR="00D03AB0" w:rsidRDefault="00D03AB0" w:rsidP="00D03AB0">
      <w:pPr>
        <w:pStyle w:val="NoSpacing"/>
        <w:rPr>
          <w:b/>
        </w:rPr>
      </w:pPr>
    </w:p>
    <w:p w:rsidR="00D03AB0" w:rsidRDefault="00D03AB0" w:rsidP="00D03AB0">
      <w:pPr>
        <w:pStyle w:val="NoSpacing"/>
        <w:rPr>
          <w:b/>
        </w:rPr>
      </w:pPr>
      <w:r>
        <w:rPr>
          <w:b/>
        </w:rPr>
        <w:t>Support and revenues</w:t>
      </w:r>
    </w:p>
    <w:p w:rsidR="00D03AB0" w:rsidRDefault="00D03AB0" w:rsidP="00D03AB0">
      <w:pPr>
        <w:pStyle w:val="NoSpacing"/>
      </w:pPr>
      <w:r>
        <w:t xml:space="preserve">  Gifts, grants, and contributions received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   </w:t>
      </w:r>
      <w:r w:rsidR="00C74E03">
        <w:t>45</w:t>
      </w:r>
      <w:r>
        <w:t>,1</w:t>
      </w:r>
      <w:r w:rsidR="00C74E03">
        <w:t>86.00</w:t>
      </w:r>
      <w:r>
        <w:t xml:space="preserve">       </w:t>
      </w:r>
    </w:p>
    <w:p w:rsidR="00D03AB0" w:rsidRDefault="00D03AB0" w:rsidP="00D03AB0">
      <w:pPr>
        <w:pStyle w:val="NoSpacing"/>
      </w:pPr>
      <w:r>
        <w:t xml:space="preserve">  Membership fees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0.00</w:t>
      </w:r>
    </w:p>
    <w:p w:rsidR="00D03AB0" w:rsidRDefault="00D03AB0" w:rsidP="00D03AB0">
      <w:pPr>
        <w:pStyle w:val="NoSpacing"/>
      </w:pPr>
      <w:r>
        <w:t xml:space="preserve">  Gross Investment 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0.00</w:t>
      </w:r>
    </w:p>
    <w:p w:rsidR="00D03AB0" w:rsidRDefault="00D03AB0" w:rsidP="00D03AB0">
      <w:pPr>
        <w:pStyle w:val="NoSpacing"/>
      </w:pPr>
      <w:r>
        <w:t xml:space="preserve">  Net unrelated business 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0.00</w:t>
      </w:r>
    </w:p>
    <w:p w:rsidR="00D03AB0" w:rsidRDefault="00D03AB0" w:rsidP="00D03AB0">
      <w:pPr>
        <w:pStyle w:val="NoSpacing"/>
      </w:pPr>
      <w:r>
        <w:t xml:space="preserve">  Gross receipts from admissions, merchandise sold, or services performed in any</w:t>
      </w:r>
    </w:p>
    <w:p w:rsidR="00D03AB0" w:rsidRDefault="00D03AB0" w:rsidP="00D03AB0">
      <w:pPr>
        <w:pStyle w:val="NoSpacing"/>
      </w:pPr>
      <w:r>
        <w:t xml:space="preserve">  </w:t>
      </w:r>
      <w:proofErr w:type="gramStart"/>
      <w:r>
        <w:t>activity</w:t>
      </w:r>
      <w:proofErr w:type="gramEnd"/>
      <w:r>
        <w:t xml:space="preserve"> that is related to exempt purposes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74E03">
        <w:t>16</w:t>
      </w:r>
      <w:r>
        <w:t>,</w:t>
      </w:r>
      <w:r w:rsidR="00C74E03">
        <w:t>288.0</w:t>
      </w:r>
      <w:r>
        <w:t>0</w:t>
      </w:r>
    </w:p>
    <w:p w:rsidR="00D03AB0" w:rsidRDefault="00D03AB0" w:rsidP="00D03AB0">
      <w:pPr>
        <w:pStyle w:val="NoSpacing"/>
      </w:pPr>
      <w:r>
        <w:t xml:space="preserve">  Net gain or loss on sale of capital assets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0.00</w:t>
      </w:r>
    </w:p>
    <w:p w:rsidR="00D03AB0" w:rsidRDefault="00D03AB0" w:rsidP="00D03AB0">
      <w:pPr>
        <w:pStyle w:val="NoSpacing"/>
      </w:pPr>
      <w:r>
        <w:t xml:space="preserve">  Unusual grants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0.00</w:t>
      </w:r>
    </w:p>
    <w:p w:rsidR="00D03AB0" w:rsidRDefault="00D03AB0" w:rsidP="00D03AB0">
      <w:pPr>
        <w:pStyle w:val="NoSpacing"/>
      </w:pPr>
      <w:r>
        <w:t xml:space="preserve">  Any revenue not otherwise listed above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u w:val="single"/>
        </w:rPr>
        <w:t>0.00</w:t>
      </w:r>
    </w:p>
    <w:p w:rsidR="00D03AB0" w:rsidRDefault="00D03AB0" w:rsidP="00D03AB0">
      <w:pPr>
        <w:pStyle w:val="NoSpacing"/>
      </w:pPr>
      <w:r>
        <w:t xml:space="preserve">  </w:t>
      </w:r>
      <w:r>
        <w:tab/>
        <w:t>Total Revenue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uble"/>
        </w:rPr>
        <w:t xml:space="preserve">$       </w:t>
      </w:r>
      <w:r w:rsidR="00C74E03">
        <w:rPr>
          <w:u w:val="double"/>
        </w:rPr>
        <w:t>61</w:t>
      </w:r>
      <w:r>
        <w:rPr>
          <w:u w:val="double"/>
        </w:rPr>
        <w:t>,</w:t>
      </w:r>
      <w:r w:rsidR="00C74E03">
        <w:rPr>
          <w:u w:val="double"/>
        </w:rPr>
        <w:t>4</w:t>
      </w:r>
      <w:r>
        <w:rPr>
          <w:u w:val="double"/>
        </w:rPr>
        <w:t>7</w:t>
      </w:r>
      <w:r w:rsidR="00C74E03">
        <w:rPr>
          <w:u w:val="double"/>
        </w:rPr>
        <w:t>4</w:t>
      </w:r>
      <w:r>
        <w:rPr>
          <w:u w:val="double"/>
        </w:rPr>
        <w:t>.</w:t>
      </w:r>
      <w:r w:rsidR="00C74E03">
        <w:rPr>
          <w:u w:val="double"/>
        </w:rPr>
        <w:t>00</w:t>
      </w:r>
      <w:r>
        <w:tab/>
      </w:r>
    </w:p>
    <w:p w:rsidR="00D03AB0" w:rsidRDefault="00D03AB0" w:rsidP="00D03AB0">
      <w:pPr>
        <w:pStyle w:val="NoSpacing"/>
      </w:pPr>
    </w:p>
    <w:p w:rsidR="00D03AB0" w:rsidRDefault="00D03AB0" w:rsidP="00D03AB0">
      <w:pPr>
        <w:pStyle w:val="NoSpacing"/>
        <w:rPr>
          <w:b/>
        </w:rPr>
      </w:pPr>
      <w:r>
        <w:rPr>
          <w:b/>
        </w:rPr>
        <w:t>Expenses</w:t>
      </w:r>
    </w:p>
    <w:p w:rsidR="00D03AB0" w:rsidRDefault="00D03AB0" w:rsidP="00D03AB0">
      <w:pPr>
        <w:pStyle w:val="NoSpacing"/>
      </w:pPr>
      <w:r>
        <w:rPr>
          <w:b/>
        </w:rPr>
        <w:t xml:space="preserve">  </w:t>
      </w:r>
      <w:r w:rsidR="00B52BDC">
        <w:t>Operating expenses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   </w:t>
      </w:r>
      <w:r w:rsidR="00B52BDC">
        <w:t xml:space="preserve">  </w:t>
      </w:r>
      <w:r w:rsidR="00C74E03">
        <w:t>9,441</w:t>
      </w:r>
      <w:r w:rsidR="00FE5E82">
        <w:t>.00</w:t>
      </w:r>
    </w:p>
    <w:p w:rsidR="00D03AB0" w:rsidRDefault="00D03AB0" w:rsidP="00D03AB0">
      <w:pPr>
        <w:pStyle w:val="NoSpacing"/>
      </w:pPr>
      <w:r>
        <w:t xml:space="preserve">  Contributions, gifts, grants, and similar amounts paid out</w:t>
      </w:r>
      <w:r>
        <w:tab/>
      </w:r>
      <w:r>
        <w:tab/>
      </w:r>
      <w:r>
        <w:tab/>
      </w:r>
      <w:r>
        <w:tab/>
        <w:t xml:space="preserve">        </w:t>
      </w:r>
      <w:r w:rsidR="000529AC">
        <w:t>4</w:t>
      </w:r>
      <w:r w:rsidR="00FE5E82">
        <w:t>0</w:t>
      </w:r>
      <w:r>
        <w:t>,088.00</w:t>
      </w:r>
    </w:p>
    <w:p w:rsidR="00D03AB0" w:rsidRDefault="00D03AB0" w:rsidP="00D03AB0">
      <w:pPr>
        <w:pStyle w:val="NoSpacing"/>
      </w:pPr>
      <w:r>
        <w:t xml:space="preserve">  Disbursements to or for the benefit of members</w:t>
      </w:r>
      <w:r>
        <w:tab/>
      </w:r>
      <w:r>
        <w:tab/>
      </w:r>
      <w:r>
        <w:tab/>
      </w:r>
      <w:r>
        <w:tab/>
      </w:r>
      <w:r>
        <w:tab/>
        <w:t xml:space="preserve">                 0.00</w:t>
      </w:r>
    </w:p>
    <w:p w:rsidR="00D03AB0" w:rsidRDefault="00D03AB0" w:rsidP="00D03AB0">
      <w:pPr>
        <w:pStyle w:val="NoSpacing"/>
      </w:pPr>
      <w:r>
        <w:t xml:space="preserve">  Compensation of officers, directors, and trustees</w:t>
      </w:r>
      <w:r>
        <w:tab/>
      </w:r>
      <w:r>
        <w:tab/>
      </w:r>
      <w:r>
        <w:tab/>
      </w:r>
      <w:r>
        <w:tab/>
      </w:r>
      <w:r>
        <w:tab/>
        <w:t xml:space="preserve">                 0.00</w:t>
      </w:r>
    </w:p>
    <w:p w:rsidR="00D03AB0" w:rsidRDefault="00D03AB0" w:rsidP="00D03AB0">
      <w:pPr>
        <w:pStyle w:val="NoSpacing"/>
      </w:pPr>
      <w:r>
        <w:t xml:space="preserve">  Other salaries and wages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0.00</w:t>
      </w:r>
    </w:p>
    <w:p w:rsidR="00D03AB0" w:rsidRDefault="00D03AB0" w:rsidP="00D03AB0">
      <w:pPr>
        <w:pStyle w:val="NoSpacing"/>
      </w:pPr>
      <w:r>
        <w:t xml:space="preserve">  Interest expense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0.00</w:t>
      </w:r>
    </w:p>
    <w:p w:rsidR="00D03AB0" w:rsidRDefault="00D03AB0" w:rsidP="00D03AB0">
      <w:pPr>
        <w:pStyle w:val="NoSpacing"/>
      </w:pPr>
      <w:r>
        <w:rPr>
          <w:b/>
        </w:rPr>
        <w:t xml:space="preserve">  </w:t>
      </w:r>
      <w:r>
        <w:t>Occupancy (rent, utilities, etc.)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0.00</w:t>
      </w:r>
    </w:p>
    <w:p w:rsidR="00D03AB0" w:rsidRDefault="00D03AB0" w:rsidP="00D03AB0">
      <w:pPr>
        <w:pStyle w:val="NoSpacing"/>
      </w:pPr>
      <w:r>
        <w:rPr>
          <w:b/>
        </w:rPr>
        <w:t xml:space="preserve">  </w:t>
      </w:r>
      <w:r>
        <w:t>Depreciation and depletion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0.00</w:t>
      </w:r>
    </w:p>
    <w:p w:rsidR="00D03AB0" w:rsidRDefault="00D03AB0" w:rsidP="00D03AB0">
      <w:pPr>
        <w:pStyle w:val="NoSpacing"/>
      </w:pPr>
      <w:r>
        <w:t xml:space="preserve">  Professional fees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0.00</w:t>
      </w:r>
    </w:p>
    <w:p w:rsidR="00D03AB0" w:rsidRDefault="00D03AB0" w:rsidP="00D03AB0">
      <w:pPr>
        <w:pStyle w:val="NoSpacing"/>
      </w:pPr>
      <w:r>
        <w:t xml:space="preserve">  Printing, publication, postage, and shipping (PO Box)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FE5E82">
        <w:t>70</w:t>
      </w:r>
      <w:r>
        <w:t xml:space="preserve">.00 </w:t>
      </w:r>
    </w:p>
    <w:p w:rsidR="00D03AB0" w:rsidRDefault="00D03AB0" w:rsidP="00D03AB0">
      <w:pPr>
        <w:pStyle w:val="NoSpacing"/>
      </w:pPr>
      <w:r>
        <w:t xml:space="preserve">  Other expense (event insurance)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B52BDC">
        <w:t>38</w:t>
      </w:r>
      <w:r w:rsidR="00FE5E82">
        <w:t>8</w:t>
      </w:r>
      <w:r w:rsidR="00B52BDC">
        <w:t>.</w:t>
      </w:r>
      <w:r w:rsidR="00FE5E82">
        <w:t>0</w:t>
      </w:r>
      <w:r>
        <w:t>0</w:t>
      </w:r>
    </w:p>
    <w:p w:rsidR="00D03AB0" w:rsidRDefault="00D03AB0" w:rsidP="00D03AB0">
      <w:pPr>
        <w:pStyle w:val="NoSpacing"/>
      </w:pPr>
      <w:r>
        <w:t xml:space="preserve">  Any expense not otherwise classified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u w:val="single"/>
        </w:rPr>
        <w:t>0.00</w:t>
      </w:r>
    </w:p>
    <w:p w:rsidR="00D03AB0" w:rsidRDefault="00D03AB0" w:rsidP="00D03AB0">
      <w:pPr>
        <w:pStyle w:val="NoSpacing"/>
      </w:pPr>
      <w:r>
        <w:tab/>
        <w:t xml:space="preserve">Total Expenses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uble"/>
        </w:rPr>
        <w:t xml:space="preserve">$       </w:t>
      </w:r>
      <w:r w:rsidR="00FE5E82">
        <w:rPr>
          <w:u w:val="double"/>
        </w:rPr>
        <w:t>4</w:t>
      </w:r>
      <w:r w:rsidR="00C74E03">
        <w:rPr>
          <w:u w:val="double"/>
        </w:rPr>
        <w:t>9</w:t>
      </w:r>
      <w:r w:rsidR="00FE5E82">
        <w:rPr>
          <w:u w:val="double"/>
        </w:rPr>
        <w:t>,</w:t>
      </w:r>
      <w:r w:rsidR="00C74E03">
        <w:rPr>
          <w:u w:val="double"/>
        </w:rPr>
        <w:t>9</w:t>
      </w:r>
      <w:r w:rsidR="00FE5E82">
        <w:rPr>
          <w:u w:val="double"/>
        </w:rPr>
        <w:t>8</w:t>
      </w:r>
      <w:r w:rsidR="00C74E03">
        <w:rPr>
          <w:u w:val="double"/>
        </w:rPr>
        <w:t>7</w:t>
      </w:r>
      <w:r w:rsidR="00FE5E82">
        <w:rPr>
          <w:u w:val="double"/>
        </w:rPr>
        <w:t>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06AF" w:rsidRPr="003B2EC0" w:rsidRDefault="001206AF" w:rsidP="003B2EC0">
      <w:pPr>
        <w:pStyle w:val="NoSpacing"/>
      </w:pPr>
    </w:p>
    <w:sectPr w:rsidR="001206AF" w:rsidRPr="003B2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32" w:rsidRDefault="00C45432" w:rsidP="00400E15">
      <w:pPr>
        <w:spacing w:after="0" w:line="240" w:lineRule="auto"/>
      </w:pPr>
      <w:r>
        <w:separator/>
      </w:r>
    </w:p>
  </w:endnote>
  <w:endnote w:type="continuationSeparator" w:id="0">
    <w:p w:rsidR="00C45432" w:rsidRDefault="00C45432" w:rsidP="0040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15" w:rsidRDefault="00400E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15" w:rsidRDefault="00400E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15" w:rsidRDefault="00400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32" w:rsidRDefault="00C45432" w:rsidP="00400E15">
      <w:pPr>
        <w:spacing w:after="0" w:line="240" w:lineRule="auto"/>
      </w:pPr>
      <w:r>
        <w:separator/>
      </w:r>
    </w:p>
  </w:footnote>
  <w:footnote w:type="continuationSeparator" w:id="0">
    <w:p w:rsidR="00C45432" w:rsidRDefault="00C45432" w:rsidP="0040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15" w:rsidRDefault="00C74E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4016" o:spid="_x0000_s2050" type="#_x0000_t75" style="position:absolute;margin-left:0;margin-top:0;width:467.95pt;height:231.95pt;z-index:-251657216;mso-position-horizontal:center;mso-position-horizontal-relative:margin;mso-position-vertical:center;mso-position-vertical-relative:margin" o:allowincell="f">
          <v:imagedata r:id="rId1" o:title="Theresa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15" w:rsidRDefault="00C74E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4017" o:spid="_x0000_s2051" type="#_x0000_t75" style="position:absolute;margin-left:0;margin-top:0;width:467.95pt;height:231.95pt;z-index:-251656192;mso-position-horizontal:center;mso-position-horizontal-relative:margin;mso-position-vertical:center;mso-position-vertical-relative:margin" o:allowincell="f">
          <v:imagedata r:id="rId1" o:title="Theresa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15" w:rsidRDefault="00C74E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4015" o:spid="_x0000_s2049" type="#_x0000_t75" style="position:absolute;margin-left:0;margin-top:0;width:467.95pt;height:231.95pt;z-index:-251658240;mso-position-horizontal:center;mso-position-horizontal-relative:margin;mso-position-vertical:center;mso-position-vertical-relative:margin" o:allowincell="f">
          <v:imagedata r:id="rId1" o:title="TheresaLogo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61"/>
    <w:rsid w:val="000529AC"/>
    <w:rsid w:val="000569ED"/>
    <w:rsid w:val="001206AF"/>
    <w:rsid w:val="00280C3E"/>
    <w:rsid w:val="003B2EC0"/>
    <w:rsid w:val="00400E15"/>
    <w:rsid w:val="00615BF0"/>
    <w:rsid w:val="006C0585"/>
    <w:rsid w:val="007B6717"/>
    <w:rsid w:val="007D1E16"/>
    <w:rsid w:val="009D5D96"/>
    <w:rsid w:val="00A32B61"/>
    <w:rsid w:val="00B52BDC"/>
    <w:rsid w:val="00B73EF8"/>
    <w:rsid w:val="00C45432"/>
    <w:rsid w:val="00C71DE9"/>
    <w:rsid w:val="00C74E03"/>
    <w:rsid w:val="00D03AB0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B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06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15"/>
  </w:style>
  <w:style w:type="paragraph" w:styleId="Footer">
    <w:name w:val="footer"/>
    <w:basedOn w:val="Normal"/>
    <w:link w:val="FooterChar"/>
    <w:uiPriority w:val="99"/>
    <w:unhideWhenUsed/>
    <w:rsid w:val="0040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B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06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15"/>
  </w:style>
  <w:style w:type="paragraph" w:styleId="Footer">
    <w:name w:val="footer"/>
    <w:basedOn w:val="Normal"/>
    <w:link w:val="FooterChar"/>
    <w:uiPriority w:val="99"/>
    <w:unhideWhenUsed/>
    <w:rsid w:val="0040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GuestSupply Inc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Kahl, John P. 210</dc:creator>
  <cp:keywords/>
  <dc:description/>
  <cp:lastModifiedBy>Kahl, John P. 210</cp:lastModifiedBy>
  <cp:revision>2</cp:revision>
  <cp:lastPrinted>2015-12-10T20:05:00Z</cp:lastPrinted>
  <dcterms:created xsi:type="dcterms:W3CDTF">2018-03-08T19:29:00Z</dcterms:created>
  <dcterms:modified xsi:type="dcterms:W3CDTF">2018-03-08T19:29:00Z</dcterms:modified>
</cp:coreProperties>
</file>